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291" w:rsidRDefault="00981291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981291" w:rsidRPr="002B78F2" w:rsidRDefault="002B78F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81291" w:rsidRPr="002B78F2" w:rsidRDefault="002B78F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монтажника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технических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</w:p>
    <w:p w:rsidR="00981291" w:rsidRPr="002B78F2" w:rsidRDefault="0098129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распространяются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выполняющих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1291" w:rsidRPr="002B78F2" w:rsidRDefault="002B78F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Default="002B78F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анализа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расследования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травмирования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98129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кодекс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2.2.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"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29.10.2021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772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2.3.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утв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24.12.2021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2464.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2.4.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09.12.2014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997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типовых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редств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сквозных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должностей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экономической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занятым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особых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температурных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агрязнением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2.5.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Минздрава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28.01.2021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29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предварительных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периодических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осмотров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четвертой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213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кодекса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ечня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осуществлению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факторами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2.6.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Межотраслевые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обувью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Минздравсоцразвития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01.06.2009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290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2.7.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Правительств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16.09.2020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1479.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2.8.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оказывается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Минздравсоцразвития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04.05.2012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477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98129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3.1.1.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3.1.2.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разрабатывается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аппаратчика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бельевых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сушильных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конкретной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3.1.3.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усвоившие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3.1.4.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приеме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обучени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присвоение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_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3.1.5.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принятому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выдается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3.1.6.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становленные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Default="002B78F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3.1.7. </w:t>
      </w:r>
      <w:r>
        <w:rPr>
          <w:rFonts w:hAnsi="Times New Roman" w:cs="Times New Roman"/>
          <w:color w:val="000000"/>
          <w:sz w:val="24"/>
          <w:szCs w:val="24"/>
        </w:rPr>
        <w:t>Монтажник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81291" w:rsidRPr="002B78F2" w:rsidRDefault="002B78F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технологию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пользоваться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выданной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азывать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месторасположение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стихийного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бедствия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появляться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приносить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распивать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чальнику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81291" w:rsidRPr="002B78F2" w:rsidRDefault="002B78F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распоряжений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противоречат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пасности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изготов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ителей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3.1.8.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позвонить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"01"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службу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города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ценного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3.1.9.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пульте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весит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табличка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3.1.10.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эксплуатируемых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приспособлениях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оснастке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машинах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механизмах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замену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3.1.11.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1291" w:rsidRPr="002B78F2" w:rsidRDefault="002B78F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пешеходным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дорожкам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тротуарам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транспорту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идти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краю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навстречу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транспорту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рельсовый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транспорт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обходить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спереди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остальной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зади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Default="002B78F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проходить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пользоваться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воротами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81291" w:rsidRPr="002B78F2" w:rsidRDefault="002B78F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осторо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входе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лестницам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порогов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перепадов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сосулек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железнодорожные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пеш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еходным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настилам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железнодорожных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пешеходному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настилу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пешеходному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настилу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идущим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поездом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подлезать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вагоны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стоящие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краю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спрыгивать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железнодорожные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выбоинам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дорогах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обходить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стороной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3.1.12.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входа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оборудованными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стационарными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проходными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КПП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апрещается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перелезать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забор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3.1.13.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цехов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1291" w:rsidRPr="002B78F2" w:rsidRDefault="002B78F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облокач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иваться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рическим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3.1.14.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дисциплинарную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административную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материальную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отдель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уголовную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3.2.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3.2.1.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време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3.2.2.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3.3.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3.3.1.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3.3.2.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____________________________.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3.3.3.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3.3.4.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отдохну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вшим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3.4.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3.4.1.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1291" w:rsidRPr="002B78F2" w:rsidRDefault="002B78F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передвигающиеся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981291" w:rsidRDefault="002B78F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разрушающиеся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конструкции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81291" w:rsidRDefault="002B78F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влажность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81291" w:rsidRPr="002B78F2" w:rsidRDefault="002B78F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Default="002B78F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81291" w:rsidRPr="002B78F2" w:rsidRDefault="002B78F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Default="002B78F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шума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81291" w:rsidRDefault="002B78F2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пожаровзрывоопасные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3.4.2.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1291" w:rsidRDefault="002B78F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81291" w:rsidRPr="002B78F2" w:rsidRDefault="002B78F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лам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Default="002B78F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груза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81291" w:rsidRDefault="002B78F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раздавливание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защемление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падение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81291" w:rsidRDefault="002B78F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отрезание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разрубание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81291" w:rsidRPr="002B78F2" w:rsidRDefault="002B78F2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разрыв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затягивание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Default="002B78F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Электрические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81291" w:rsidRPr="002B78F2" w:rsidRDefault="002B78F2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прямого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касания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незащищенными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микроклимата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климатические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1291" w:rsidRPr="002B78F2" w:rsidRDefault="002B78F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пониженных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повышенных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3.5.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чень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3.5.1.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обеспечиваться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норма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3.5.2.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занятому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трудносмываемыми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загрязнениями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маслами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смазками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нефтепродуктами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ыдаются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смывающие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обезвреживающие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Типовыми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смывающих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обезвреживающих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",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3.5.3.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3.5.4.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3.5.5.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вания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3.6.3.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плохого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одителю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3.7.1.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дицинские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3.7.4.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3.7.5.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98129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ытяжной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воздушного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душирования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оснащенность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1291" w:rsidRPr="002B78F2" w:rsidRDefault="002B78F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дметы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Default="002B78F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сигнальных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81291" w:rsidRPr="002B78F2" w:rsidRDefault="002B78F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Default="002B78F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установить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последовательность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операций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81291" w:rsidRDefault="002B78F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приспособлений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81291" w:rsidRPr="002B78F2" w:rsidRDefault="002B78F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газоанализаторов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981291" w:rsidRPr="002B78F2" w:rsidRDefault="002B78F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фонари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81291" w:rsidRPr="002B78F2" w:rsidRDefault="002B78F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андартных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Default="002B78F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страховочных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систем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81291" w:rsidRPr="002B78F2" w:rsidRDefault="002B78F2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981291" w:rsidRDefault="002B78F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4.1.5.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внешним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осмотром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81291" w:rsidRDefault="002B78F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отсутствие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свисающих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оголенных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81291" w:rsidRDefault="002B78F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достаточность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81291" w:rsidRPr="002B78F2" w:rsidRDefault="002B78F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81291" w:rsidRPr="002B78F2" w:rsidRDefault="002B78F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посторо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нних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Default="002B78F2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масляных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пятен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скользкий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вытереть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посыпать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опилками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ижные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кожухи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4.2.2.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1291" w:rsidRDefault="002B78F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заточку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81291" w:rsidRPr="002B78F2" w:rsidRDefault="002B78F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бугров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откол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отщипов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гнили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червоточин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прорости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рукояток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кромок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4.2.3.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оснастку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4.2.4.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слесарного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сумку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переносной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инструментальный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4.2.5.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зачехлены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4.2.6.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ледует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1291" w:rsidRPr="002B78F2" w:rsidRDefault="002B78F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характером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напряжению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частоте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электроин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струмента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81291" w:rsidRDefault="002B78F2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крепления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съемного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4.2.7.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Классы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способа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1291" w:rsidRPr="002B78F2" w:rsidRDefault="002B78F2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0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электрическое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проводящих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проводником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стационарной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водки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I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соединением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проводящих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проводником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стационарной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проводки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II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электрои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нструмент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двойной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усиленной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III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основана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сверхнизк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возникают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сверхнизкого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спецобув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измерительными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пломб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штампов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поверке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надписями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плакатами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испытаны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концах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наконечники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препятствующие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скольжению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монтируемых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сист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5.1.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письменным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нарядом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неисправн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руководст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зависят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обеспечиваются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утверж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денных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1291" w:rsidRPr="002B78F2" w:rsidRDefault="002B78F2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ручные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разбирать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ручные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держаться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патрон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изымать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патрона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акже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Default="002B78F2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приставных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лестниц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81291" w:rsidRPr="002B78F2" w:rsidRDefault="002B78F2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трансформаторы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преобразователи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5.2.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алами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очередного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1291" w:rsidRPr="002B78F2" w:rsidRDefault="002B78F2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соеди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Default="002B78F2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повреждение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крышки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щеткодержателя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81291" w:rsidRPr="002B78F2" w:rsidRDefault="002B78F2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искрение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щеток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коллекторе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сопровождающееся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появлением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кругового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вытекание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каналов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хара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ктерного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поломка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корпусной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Default="002B78F2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повреждение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электроинструмента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81291" w:rsidRPr="002B78F2" w:rsidRDefault="002B78F2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исчезновение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нулевым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зажимным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штырем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питательной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Default="002B78F2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неисправность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пускового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устройства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зависят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обеспечиваются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835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5.2.3.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слесарный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закреплен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5.2.4.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5.2.5.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отсутствием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1291" w:rsidRPr="002B78F2" w:rsidRDefault="002B78F2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бойках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напильников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пил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стамесок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наклепа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предназначенном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клепки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вырубки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пазов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пробивки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металле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бетоне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дереве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зазубрин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окалины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заусе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нцев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накладных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планках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тисков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искривления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выколоток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зубил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крепежных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сменных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бит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5.2.6.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допу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скается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1291" w:rsidRPr="002B78F2" w:rsidRDefault="002B78F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рукав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присоединять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разъединять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прокладывать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скручивать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перегибать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крепить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единения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проволокой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утечку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забивки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клина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хомутик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присоединять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магистрали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рукав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прекращать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переламывания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применят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пневмоинструмент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неотрегулированными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клапанами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дефектами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подмотку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изоляционной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менять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вставной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шланге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оводимых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отбойным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перфоратором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горным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сверлом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пневмоинструмента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виброзащиты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глушитель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яруса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вертикали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обрабатывать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режущим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весу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складывать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головами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включенной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переход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гололеде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ветре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силой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шести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баллов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обматывать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авариях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резиной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изоляционной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лентой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отогревать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замерзшие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отогревать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теплом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сухом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нагретого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песка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отсоединения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пневмосистем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81291" w:rsidRPr="002B78F2" w:rsidRDefault="002B78F2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бро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подвергать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ударам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пневматический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5.2.7.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вдали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Default="002B78F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5.2.8. </w:t>
      </w:r>
      <w:r>
        <w:rPr>
          <w:rFonts w:hAnsi="Times New Roman" w:cs="Times New Roman"/>
          <w:color w:val="000000"/>
          <w:sz w:val="24"/>
          <w:szCs w:val="24"/>
        </w:rPr>
        <w:t>Останавливать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81291" w:rsidRPr="002B78F2" w:rsidRDefault="002B78F2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подозрительных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звуков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поломке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Default="002B78F2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перерывах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81291" w:rsidRPr="002B78F2" w:rsidRDefault="002B78F2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Default="002B78F2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окончании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81291" w:rsidRDefault="002B78F2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5.2.9.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отключении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незапланированный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запуск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5.2.10.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ГОСТ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.3.009-76,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ГОСТ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12.3.020-80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5.2.11.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5.2.12.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Строповку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производи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схемами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5.2.13.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Монтируемые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раскачивания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5.2.14.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монтажные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.2.15.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монтируемыми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элементами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окончательного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5.2.16.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16.11.2020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782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5.2.17.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сбрасывать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5.2.18.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Монтаж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расстояния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равного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наибольшей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монтируемого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элемента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снятом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электропроводов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механического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диэлектрическими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коробами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5.2.19.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5.2.20.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сборочных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совмещение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совпадения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монтируемых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деталях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конусные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оправки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сборочные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пробки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5.2.21.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совпадение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тируемых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деталях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5.2.22.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исключена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5.2.23.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Заготовка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подгонка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заготовительных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мастерс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5.2.24.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подмостях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5.2.25.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кислородными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ацетиленовыми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монтажнику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1291" w:rsidRPr="002B78F2" w:rsidRDefault="002B78F2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отличитель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окраску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ацетиленом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тележках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плечах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спине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кантовать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переваливать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волочить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бросать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толкать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ударять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баллонам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ломами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замасленной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замасленными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грязными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рукавицами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запреща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браться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транспортировать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колпаков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вентилях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нагревательных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горячих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еталей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печей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незащищенными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прямого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солнечных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лучей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Default="002B78F2">
      <w:pPr>
        <w:rPr>
          <w:rFonts w:hAnsi="Times New Roman" w:cs="Times New Roman"/>
          <w:color w:val="000000"/>
          <w:sz w:val="24"/>
          <w:szCs w:val="24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5.2.26.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спуском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количеством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членов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бригады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распределять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81291" w:rsidRPr="002B78F2" w:rsidRDefault="002B78F2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выполняет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камере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резервуаре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981291" w:rsidRPr="002B78F2" w:rsidRDefault="002B78F2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страхует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наблюдает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третий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подает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работающему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помогает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страхующему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осуществляет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загазованностью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камере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резервуаре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5.2.27.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камере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резервуаре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выйдет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5.2.28.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камерах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сооружениях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бригада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1291" w:rsidRPr="002B78F2" w:rsidRDefault="002B78F2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оградить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спуском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камеру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сооружение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зага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зованность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газоанализатора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газосигнализатора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загазованность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камеру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резервуар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систе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газоанализатора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газосигнализатора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скоб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камеру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сооружение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камере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сооружении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воздушную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газоанализатора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газосигнализатора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5.2.29.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5.2.30.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льзоваться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5.2.31.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зания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упавшие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рассыпанные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разлитые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столами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стеллаж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излишними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запасами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ращение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произошла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авария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укомплектована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перевязочными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видн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доступном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5.4.4.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Единый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экстренных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служб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фа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кторов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индивидуальной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Применяе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проверены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испытаны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98129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аварийные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1291" w:rsidRDefault="002B78F2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неисправность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электрооборудования</w:t>
      </w:r>
    </w:p>
    <w:p w:rsidR="00981291" w:rsidRDefault="002B78F2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нарушение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эксплуатации</w:t>
      </w:r>
    </w:p>
    <w:p w:rsidR="00981291" w:rsidRDefault="002B78F2">
      <w:pPr>
        <w:numPr>
          <w:ilvl w:val="0"/>
          <w:numId w:val="2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возгорание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6.3.4.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несч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астном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реанимация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981291" w:rsidRPr="002B78F2" w:rsidRDefault="002B78F2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жизненно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важные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сердцебиение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восстановить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4-5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реанимационных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ровную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жесткую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грудную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клетку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ладонями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взятыми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Надавливания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вертикально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соединяющей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грудину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позвоночником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Надавливания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тяжестью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половины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Глубина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продавливания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грудной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5-6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часто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надавливаний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минуту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марлей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платком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инородных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сгустки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слизь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рвотные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запрокинуть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положив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лоб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приподняв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подбородок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Зажать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указательным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Герметизировать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плавных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выдоха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лучше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марлю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платок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секунды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1-2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секун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пассивный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выдох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приподнимается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грудь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вдохе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опускается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выдохе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Чередовать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надавливаний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вдохами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дыхании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производящих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реанимацию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numPr>
          <w:ilvl w:val="0"/>
          <w:numId w:val="2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Реанимационные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механической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сопровождающейся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кровотечением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провест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остановку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1.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алого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вытекает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пульсирующей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артерию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сонную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плечевую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бедренную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кулаком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Прижатие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артерии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короткий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промежуток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прижатия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артерий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располагаются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конечностях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шее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голое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жгу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расправить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ткань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взять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завести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растянуть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виток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прижатия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витка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убедит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витка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меньшим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перетягивать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верхнюю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петлю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минуты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Летом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ечность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разрешено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зимой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- 30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максимальное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истекло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недоступна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артерию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ссаж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чуть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предыдущего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максимальное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- 15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воспользоватьс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ремнем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шарфом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толстой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закручивая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палкой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посинение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отек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конечностей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повторно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шею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тампон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упаковку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бинта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сложенный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платок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противоположной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виток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охватил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шею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прижимая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тампон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бедро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упаковкой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бинта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свернутой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поверх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венозном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темная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вытекает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непрерывной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приподн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салфетку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давящую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8.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носовом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сжать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крылья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носу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смоченный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ватный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тампон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сложенную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слоев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марлю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ткань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переноси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це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9.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бледность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кожных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покровов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слабость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частый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пульс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одышка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головокружение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обморочное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создать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равматической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ампутации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</w:p>
    <w:p w:rsidR="00981291" w:rsidRPr="002B78F2" w:rsidRDefault="002B78F2">
      <w:pPr>
        <w:numPr>
          <w:ilvl w:val="0"/>
          <w:numId w:val="2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травматической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ампутации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сегментов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давящую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марлевую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подручных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сохранению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ампутированного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сегмента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Ампутированный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сегмент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конечнос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завернуть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чистую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салфетку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упаковать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полиэтиленовый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пакет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завязать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льдом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ампутированного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сегмента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специализированное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Default="002B78F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6.4.5.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ранениях</w:t>
      </w:r>
    </w:p>
    <w:p w:rsidR="00981291" w:rsidRPr="002B78F2" w:rsidRDefault="002B78F2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инфицирования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достигается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инородные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лежат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вливать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спиртовые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любые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«зеленку»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йод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перевязку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Смазав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йодной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настойкой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осуществляя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марлевые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стерильные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забинтовать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учитывая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бинт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врезаться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затруднять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кровообращение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проникающем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ранении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живота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марлевой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стерильной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забинтовать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слишком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сдавлив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внутренности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ранении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грудной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стерильной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толстым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слоем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марли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пропускающий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Default="002B78F2">
      <w:pPr>
        <w:numPr>
          <w:ilvl w:val="0"/>
          <w:numId w:val="2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ранениях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колющими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повреждениях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гл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сильных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горизонтальное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накрыть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носовым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платком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салфетку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повязкой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прикрыть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повязкой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гл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глазных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яблок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колотые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резаные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век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6.4.6.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инородного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кончиком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платка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направленной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носу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инородное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пытаться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окалину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металлическую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6.4.7.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</w:p>
    <w:p w:rsidR="00981291" w:rsidRPr="002B78F2" w:rsidRDefault="002B78F2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ействия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травмирующих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подручных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доска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фанера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фиксацией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суставов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перелома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бедра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придать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горизонтальное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шина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накладывается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стопы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подмышечной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впадины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фиксировать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ногу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бинтуют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здоровой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проложив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мягкий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свернутая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вата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поролон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981291" w:rsidRPr="002B78F2" w:rsidRDefault="002B78F2">
      <w:pPr>
        <w:numPr>
          <w:ilvl w:val="0"/>
          <w:numId w:val="2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конечностей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согнутом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прибинтовав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туловищу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одеж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81291" w:rsidRDefault="002B78F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6.4.8.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</w:p>
    <w:p w:rsidR="00981291" w:rsidRPr="002B78F2" w:rsidRDefault="002B78F2">
      <w:pPr>
        <w:numPr>
          <w:ilvl w:val="0"/>
          <w:numId w:val="2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травме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выделяется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тепло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ногам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ограничить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пульсом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дыханием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исчезновении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Default="002B78F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6.4.9.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придавливании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</w:p>
    <w:p w:rsidR="00981291" w:rsidRPr="002B78F2" w:rsidRDefault="002B78F2">
      <w:pPr>
        <w:numPr>
          <w:ilvl w:val="0"/>
          <w:numId w:val="2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придавли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вании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придавлена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пакетами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льдом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сдавленную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придавливания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освобождать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давленную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согревать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сдавленную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сдавленной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придавливания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забинтовать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</w:p>
    <w:p w:rsidR="00981291" w:rsidRDefault="002B78F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6.4.10.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костей</w:t>
      </w:r>
    </w:p>
    <w:p w:rsidR="00981291" w:rsidRPr="002B78F2" w:rsidRDefault="002B78F2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таза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тазобедренных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суставов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олени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валик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укрыть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холода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слизь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позвоночника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лежа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спине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жестком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щите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таза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бедер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позвоночника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вывихе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неподвижном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растяжении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связок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растяжения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тугую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numPr>
          <w:ilvl w:val="0"/>
          <w:numId w:val="2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ранах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ссадинах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спиртовым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йода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бактерицидный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лейкопластырь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бинтом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6.4.11.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Термические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ожоги</w:t>
      </w:r>
    </w:p>
    <w:p w:rsidR="00981291" w:rsidRDefault="002B78F2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ожоговых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пузырей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подставить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обожженную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ела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10 - 15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20 - 30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обожженную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81291" w:rsidRPr="002B78F2" w:rsidRDefault="002B78F2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образуются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пузыри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наполненные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обожженное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стерильну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сдирать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обожженной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ожоговую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присыпать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бинтовать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пластырь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ожоговые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пузыри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отслаивать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обожженн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пламенем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маслами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смесями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обезболи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вающее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химическом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ожоге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щелочи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пропитанную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химическим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веществом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обильно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ожоговую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алыми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порциями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холодная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- 1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чайная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ложка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литр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нейтрализации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реагента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коже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фосфором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коже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фосфор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вспыхивает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зывает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двойной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ожог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химический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термический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обожженное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10-15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какого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кусочки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фосфора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негашеной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известью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звесть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куском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ожоговую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растительным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животным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допустить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извести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влагой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произойдет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бурная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химическая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реакция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усилит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травму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81291" w:rsidRDefault="002B78F2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препаратами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бытов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аэрозолями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раздвинуть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веки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подставить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стекала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наружному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углу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нейтрализующую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жидкость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81291" w:rsidRDefault="002B78F2">
      <w:pPr>
        <w:numPr>
          <w:ilvl w:val="0"/>
          <w:numId w:val="3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известью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карбидом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кристаллами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перманганата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калия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частицы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ватным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тампоном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водой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81291" w:rsidRDefault="002B78F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6.4.12.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отравлениях</w:t>
      </w:r>
    </w:p>
    <w:p w:rsidR="00981291" w:rsidRPr="002B78F2" w:rsidRDefault="002B78F2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керосином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очистителями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характе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рный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головокружение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тошнота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рвота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неустойчивость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походки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судороги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3-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литров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рвоту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очищения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желудка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прополоскать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(2-3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литра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сладкого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молоко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кефир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растительные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животные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жиры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усиливают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всасывание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яда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отр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авлении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пищевыми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продуктами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искусственную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рвоту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желудок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давая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выпить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большое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слабого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желудок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обволакивающее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молоко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сырые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яйца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свежий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устроить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сквозняк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открыв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numPr>
          <w:ilvl w:val="0"/>
          <w:numId w:val="3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6.4.13.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поражениях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</w:p>
    <w:p w:rsidR="00981291" w:rsidRPr="002B78F2" w:rsidRDefault="002B78F2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быстрее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электротока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000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токонепроводящим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освободив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обеспечив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Default="002B78F2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обождении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оказывающий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надлежащих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токоведущей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шаговым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растекания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менее</w:t>
      </w:r>
      <w:r>
        <w:rPr>
          <w:rFonts w:hAnsi="Times New Roman" w:cs="Times New Roman"/>
          <w:color w:val="000000"/>
          <w:sz w:val="24"/>
          <w:szCs w:val="24"/>
        </w:rPr>
        <w:t xml:space="preserve"> 8 </w:t>
      </w:r>
      <w:r>
        <w:rPr>
          <w:rFonts w:hAnsi="Times New Roman" w:cs="Times New Roman"/>
          <w:color w:val="000000"/>
          <w:sz w:val="24"/>
          <w:szCs w:val="24"/>
        </w:rPr>
        <w:t>метров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касания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земли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981291" w:rsidRPr="002B78F2" w:rsidRDefault="002B78F2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1291" w:rsidRPr="002B78F2" w:rsidRDefault="002B78F2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воспользоваться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каким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сухи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проводящим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канатом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палкой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доской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81291" w:rsidRPr="002B78F2" w:rsidRDefault="002B78F2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изолировать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встав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Default="002B78F2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оттащить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81291" w:rsidRPr="002B78F2" w:rsidRDefault="002B78F2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сухая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отстает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избегая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окружающи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прикрытым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оказывающий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электрозащиты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сырыми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являться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проводниками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Default="002B78F2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действовать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81291" w:rsidRPr="002B78F2" w:rsidRDefault="002B78F2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сжимает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прервать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1291" w:rsidRPr="002B78F2" w:rsidRDefault="002B78F2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отделить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подсунуть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81291" w:rsidRPr="002B78F2" w:rsidRDefault="002B78F2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перерубить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топором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1291" w:rsidRPr="002B78F2" w:rsidRDefault="002B78F2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перекусить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применяя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кусачки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пассатижи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81291" w:rsidRPr="002B78F2" w:rsidRDefault="002B78F2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отбросить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перерубленный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перекушенный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изоляционного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черенок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лопаты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981291" w:rsidRPr="002B78F2" w:rsidRDefault="002B78F2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Если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висимости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расстегнуть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приток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свежего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остановка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прекращение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сердечной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искусственной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легких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сердечной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применить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восстановится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естественн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придет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термического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пораженный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ушибов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переломов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81291" w:rsidRPr="002B78F2" w:rsidRDefault="002B78F2">
      <w:pPr>
        <w:numPr>
          <w:ilvl w:val="0"/>
          <w:numId w:val="3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жалоб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6.4.14.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состояниях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здоровьем</w:t>
      </w:r>
    </w:p>
    <w:p w:rsidR="00981291" w:rsidRPr="002B78F2" w:rsidRDefault="002B78F2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обмороке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недостаток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артериального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внутреннее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болевые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придать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лежачее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расстегнуть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свежего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возвышенное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конечностей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надавить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болевую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носом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помассировать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3-4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пришел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перевернуть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лове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болях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животе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повторных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обмороках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внутреннее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бутылка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пакет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голодном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обмороке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сладкий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кормить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81291" w:rsidRPr="002B78F2" w:rsidRDefault="002B78F2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теплово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солнечном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ударе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слабость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сонливость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головная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боль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жажда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тошнота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учащение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перенести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перевести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прохладное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шее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грудиб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грудь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ведро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судорогах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плечевой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потере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3 - 4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минуты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перевернуть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эпилептическом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припадке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внезапная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отеря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характерным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вскриком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падением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часто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расширенные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зрачки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судороги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непроизвольные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телодвижения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пенистые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выделения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непроизвольное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мочеиспускание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приступа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кратковременная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памяти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отодвинуть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больного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бок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мягкий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переохлаждении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обеспечив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занести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завести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согреть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укута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теплым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одеялом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сознании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горячее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сладкое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питьё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накормить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пищей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81291" w:rsidRDefault="002B78F2">
      <w:pPr>
        <w:numPr>
          <w:ilvl w:val="0"/>
          <w:numId w:val="3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обморожении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внеси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мещение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укутать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отмороженные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слоев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самого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одеяла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переодеть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горячее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сладкое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питьё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накормить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пищей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ускорять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внешнее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согревание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отмороженных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растирать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обмороженную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помещать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обмороженные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теплую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обкладывать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грелками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растирать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отмороженные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Вызвать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скорую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мощь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6.4.15.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укусах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насекомых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укуса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пчелы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жало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аллергической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6.4.16.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змеи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ограничить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прибинтовать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ноге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туловищу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согнутом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сердечно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легочной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самост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оятельно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реанимацию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сохранено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прида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боковое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постоянный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дыханием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Default="002B78F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6.4.17. </w:t>
      </w:r>
      <w:r>
        <w:rPr>
          <w:rFonts w:hAnsi="Times New Roman" w:cs="Times New Roman"/>
          <w:color w:val="000000"/>
          <w:sz w:val="24"/>
          <w:szCs w:val="24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тяжелых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термических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химических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адения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высоты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отравлениях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жидкостями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газами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укусах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змей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срочно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доставить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ближайшее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учреждение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81291" w:rsidRDefault="00981291">
      <w:pPr>
        <w:rPr>
          <w:rFonts w:hAnsi="Times New Roman" w:cs="Times New Roman"/>
          <w:color w:val="000000"/>
          <w:sz w:val="24"/>
          <w:szCs w:val="24"/>
        </w:rPr>
      </w:pPr>
    </w:p>
    <w:p w:rsidR="00981291" w:rsidRDefault="002B78F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охраны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труда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окончании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работы</w:t>
      </w:r>
    </w:p>
    <w:p w:rsidR="00981291" w:rsidRDefault="002B78F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7.1.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Порядок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передачи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смены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981291" w:rsidRDefault="002B78F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7.1.1.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сдайте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смену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сменщику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81291" w:rsidRDefault="002B78F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7.2.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Порядок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отключения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остановки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разборки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очистки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смазки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приспособлений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машин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механизмов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аппаратуры</w:t>
      </w:r>
    </w:p>
    <w:p w:rsidR="00981291" w:rsidRDefault="002B78F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7.2.1. </w:t>
      </w:r>
      <w:r>
        <w:rPr>
          <w:rFonts w:hAnsi="Times New Roman" w:cs="Times New Roman"/>
          <w:color w:val="000000"/>
          <w:sz w:val="24"/>
          <w:szCs w:val="24"/>
        </w:rPr>
        <w:t>Инструмент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приспособления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оснастку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материалы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обтирочный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убрать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предназначенные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хранения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81291" w:rsidRDefault="002B78F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7.3.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Порядок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уборки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отходов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полученных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ходе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производственной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деятельности</w:t>
      </w:r>
    </w:p>
    <w:p w:rsidR="00981291" w:rsidRDefault="002B78F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7.3.1.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окончании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привести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81291" w:rsidRDefault="002B78F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7.4.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</w:p>
    <w:p w:rsidR="00981291" w:rsidRDefault="002B78F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7.4.1. </w:t>
      </w:r>
      <w:r>
        <w:rPr>
          <w:rFonts w:hAnsi="Times New Roman" w:cs="Times New Roman"/>
          <w:color w:val="000000"/>
          <w:sz w:val="24"/>
          <w:szCs w:val="24"/>
        </w:rPr>
        <w:t>Снять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спецодежду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спецобувь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осмотреть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удостовериться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исправности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убрать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шкаф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предназначенное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хранение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спецодежды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</w:p>
    <w:p w:rsidR="00981291" w:rsidRDefault="002B78F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7.4.2.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переодевани</w:t>
      </w:r>
      <w:r>
        <w:rPr>
          <w:rFonts w:hAnsi="Times New Roman" w:cs="Times New Roman"/>
          <w:color w:val="000000"/>
          <w:sz w:val="24"/>
          <w:szCs w:val="24"/>
        </w:rPr>
        <w:t>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вымыть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81291" w:rsidRDefault="002B78F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Порядок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извещения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руководителя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недостатках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влияющих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безопасность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труда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обнаруженных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время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работы</w:t>
      </w:r>
    </w:p>
    <w:p w:rsidR="00981291" w:rsidRDefault="002B78F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окончании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недостатках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обнаруженных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известить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</w:t>
      </w:r>
      <w:r>
        <w:rPr>
          <w:rFonts w:hAnsi="Times New Roman" w:cs="Times New Roman"/>
          <w:color w:val="000000"/>
          <w:sz w:val="24"/>
          <w:szCs w:val="24"/>
        </w:rPr>
        <w:t>редственного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руководителя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81291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7.5.2.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1291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7.5.3.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Оставаться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ведома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сменного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B78F2" w:rsidRPr="002B78F2" w:rsidRDefault="002B78F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2B78F2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https://1otruda.ru/#/document/118/109420/</w:t>
      </w:r>
    </w:p>
    <w:sectPr w:rsidR="002B78F2" w:rsidRPr="002B78F2" w:rsidSect="0098129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F76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1B29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D207A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BE145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1D4DD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AF10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0A52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DC62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673D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8A24C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476A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574E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C173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A464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8422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5451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FD1D4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4966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39911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432C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BF8380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CCA1F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F53784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0662D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36043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80328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D223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01846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39754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B0E3C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E7E2C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6B53C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C4D57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20"/>
  </w:num>
  <w:num w:numId="3">
    <w:abstractNumId w:val="32"/>
  </w:num>
  <w:num w:numId="4">
    <w:abstractNumId w:val="15"/>
  </w:num>
  <w:num w:numId="5">
    <w:abstractNumId w:val="8"/>
  </w:num>
  <w:num w:numId="6">
    <w:abstractNumId w:val="31"/>
  </w:num>
  <w:num w:numId="7">
    <w:abstractNumId w:val="18"/>
  </w:num>
  <w:num w:numId="8">
    <w:abstractNumId w:val="2"/>
  </w:num>
  <w:num w:numId="9">
    <w:abstractNumId w:val="14"/>
  </w:num>
  <w:num w:numId="10">
    <w:abstractNumId w:val="0"/>
  </w:num>
  <w:num w:numId="11">
    <w:abstractNumId w:val="9"/>
  </w:num>
  <w:num w:numId="12">
    <w:abstractNumId w:val="25"/>
  </w:num>
  <w:num w:numId="13">
    <w:abstractNumId w:val="13"/>
  </w:num>
  <w:num w:numId="14">
    <w:abstractNumId w:val="27"/>
  </w:num>
  <w:num w:numId="15">
    <w:abstractNumId w:val="10"/>
  </w:num>
  <w:num w:numId="16">
    <w:abstractNumId w:val="11"/>
  </w:num>
  <w:num w:numId="17">
    <w:abstractNumId w:val="24"/>
  </w:num>
  <w:num w:numId="18">
    <w:abstractNumId w:val="21"/>
  </w:num>
  <w:num w:numId="19">
    <w:abstractNumId w:val="7"/>
  </w:num>
  <w:num w:numId="20">
    <w:abstractNumId w:val="28"/>
  </w:num>
  <w:num w:numId="21">
    <w:abstractNumId w:val="6"/>
  </w:num>
  <w:num w:numId="22">
    <w:abstractNumId w:val="23"/>
  </w:num>
  <w:num w:numId="23">
    <w:abstractNumId w:val="4"/>
  </w:num>
  <w:num w:numId="24">
    <w:abstractNumId w:val="17"/>
  </w:num>
  <w:num w:numId="25">
    <w:abstractNumId w:val="22"/>
  </w:num>
  <w:num w:numId="26">
    <w:abstractNumId w:val="5"/>
  </w:num>
  <w:num w:numId="27">
    <w:abstractNumId w:val="1"/>
  </w:num>
  <w:num w:numId="28">
    <w:abstractNumId w:val="16"/>
  </w:num>
  <w:num w:numId="29">
    <w:abstractNumId w:val="29"/>
  </w:num>
  <w:num w:numId="30">
    <w:abstractNumId w:val="3"/>
  </w:num>
  <w:num w:numId="31">
    <w:abstractNumId w:val="26"/>
  </w:num>
  <w:num w:numId="32">
    <w:abstractNumId w:val="30"/>
  </w:num>
  <w:num w:numId="3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B78F2"/>
    <w:rsid w:val="002D33B1"/>
    <w:rsid w:val="002D3591"/>
    <w:rsid w:val="003514A0"/>
    <w:rsid w:val="004F7E17"/>
    <w:rsid w:val="005A05CE"/>
    <w:rsid w:val="00653AF6"/>
    <w:rsid w:val="00981291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8620</Words>
  <Characters>49138</Characters>
  <Application>Microsoft Office Word</Application>
  <DocSecurity>0</DocSecurity>
  <Lines>409</Lines>
  <Paragraphs>115</Paragraphs>
  <ScaleCrop>false</ScaleCrop>
  <Company/>
  <LinksUpToDate>false</LinksUpToDate>
  <CharactersWithSpaces>57643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2022-11-18T05:57:00Z</dcterms:modified>
</cp:coreProperties>
</file>